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57B17" w14:textId="1D290934" w:rsidR="0092105A" w:rsidRPr="00AB6218" w:rsidRDefault="0092105A" w:rsidP="00AB6218">
      <w:pPr>
        <w:spacing w:beforeLines="50" w:before="156" w:afterLines="50" w:after="156" w:line="360" w:lineRule="auto"/>
        <w:jc w:val="center"/>
        <w:rPr>
          <w:rFonts w:ascii="宋体" w:eastAsia="宋体" w:hAnsi="宋体"/>
          <w:b/>
          <w:bCs/>
          <w:sz w:val="40"/>
          <w:szCs w:val="44"/>
        </w:rPr>
      </w:pPr>
      <w:r w:rsidRPr="00AB6218">
        <w:rPr>
          <w:rFonts w:ascii="宋体" w:eastAsia="宋体" w:hAnsi="宋体" w:hint="eastAsia"/>
          <w:b/>
          <w:bCs/>
          <w:sz w:val="40"/>
          <w:szCs w:val="44"/>
        </w:rPr>
        <w:t>浙江科技学院教学资源管理系统使用说明</w:t>
      </w:r>
    </w:p>
    <w:p w14:paraId="6A82A6D7" w14:textId="26233581" w:rsidR="0092105A" w:rsidRPr="00AB6218" w:rsidRDefault="0092105A" w:rsidP="00AB6218">
      <w:pPr>
        <w:pStyle w:val="1"/>
        <w:rPr>
          <w:rFonts w:ascii="宋体" w:eastAsia="宋体" w:hAnsi="宋体"/>
          <w:sz w:val="28"/>
          <w:szCs w:val="28"/>
        </w:rPr>
      </w:pPr>
      <w:r w:rsidRPr="00AB6218">
        <w:rPr>
          <w:rFonts w:ascii="宋体" w:eastAsia="宋体" w:hAnsi="宋体" w:hint="eastAsia"/>
          <w:sz w:val="28"/>
          <w:szCs w:val="28"/>
        </w:rPr>
        <w:t>1、系统的访问</w:t>
      </w:r>
    </w:p>
    <w:p w14:paraId="2FC86883" w14:textId="36A33E47" w:rsidR="0092105A" w:rsidRPr="00AB6218" w:rsidRDefault="0092105A"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用户可以使用Goog</w:t>
      </w:r>
      <w:r w:rsidRPr="00AB6218">
        <w:rPr>
          <w:rFonts w:ascii="宋体" w:eastAsia="宋体" w:hAnsi="宋体"/>
        </w:rPr>
        <w:t>le</w:t>
      </w:r>
      <w:r w:rsidRPr="00AB6218">
        <w:rPr>
          <w:rFonts w:ascii="宋体" w:eastAsia="宋体" w:hAnsi="宋体" w:hint="eastAsia"/>
        </w:rPr>
        <w:t xml:space="preserve"> </w:t>
      </w:r>
      <w:r w:rsidRPr="00AB6218">
        <w:rPr>
          <w:rFonts w:ascii="宋体" w:eastAsia="宋体" w:hAnsi="宋体"/>
        </w:rPr>
        <w:t>C</w:t>
      </w:r>
      <w:r w:rsidRPr="00AB6218">
        <w:rPr>
          <w:rFonts w:ascii="宋体" w:eastAsia="宋体" w:hAnsi="宋体" w:hint="eastAsia"/>
        </w:rPr>
        <w:t>h</w:t>
      </w:r>
      <w:r w:rsidRPr="00AB6218">
        <w:rPr>
          <w:rFonts w:ascii="宋体" w:eastAsia="宋体" w:hAnsi="宋体"/>
        </w:rPr>
        <w:t>rome</w:t>
      </w:r>
      <w:r w:rsidRPr="00AB6218">
        <w:rPr>
          <w:rFonts w:ascii="宋体" w:eastAsia="宋体" w:hAnsi="宋体" w:hint="eastAsia"/>
        </w:rPr>
        <w:t>（推荐）、360安全浏览器极速模式、M</w:t>
      </w:r>
      <w:r w:rsidRPr="00AB6218">
        <w:rPr>
          <w:rFonts w:ascii="宋体" w:eastAsia="宋体" w:hAnsi="宋体"/>
        </w:rPr>
        <w:t>icrosoft E</w:t>
      </w:r>
      <w:r w:rsidRPr="00AB6218">
        <w:rPr>
          <w:rFonts w:ascii="宋体" w:eastAsia="宋体" w:hAnsi="宋体" w:hint="eastAsia"/>
        </w:rPr>
        <w:t>d</w:t>
      </w:r>
      <w:r w:rsidRPr="00AB6218">
        <w:rPr>
          <w:rFonts w:ascii="宋体" w:eastAsia="宋体" w:hAnsi="宋体"/>
        </w:rPr>
        <w:t>ge</w:t>
      </w:r>
      <w:r w:rsidRPr="00AB6218">
        <w:rPr>
          <w:rFonts w:ascii="宋体" w:eastAsia="宋体" w:hAnsi="宋体" w:hint="eastAsia"/>
        </w:rPr>
        <w:t>、最新版</w:t>
      </w:r>
      <w:r w:rsidR="004F6FAA" w:rsidRPr="00AB6218">
        <w:rPr>
          <w:rFonts w:ascii="宋体" w:eastAsia="宋体" w:hAnsi="宋体" w:hint="eastAsia"/>
        </w:rPr>
        <w:t>浏览器</w:t>
      </w:r>
      <w:r w:rsidR="00AB6218" w:rsidRPr="00AB6218">
        <w:rPr>
          <w:rFonts w:ascii="宋体" w:eastAsia="宋体" w:hAnsi="宋体" w:hint="eastAsia"/>
        </w:rPr>
        <w:t>（由于I</w:t>
      </w:r>
      <w:r w:rsidR="00AB6218" w:rsidRPr="00AB6218">
        <w:rPr>
          <w:rFonts w:ascii="宋体" w:eastAsia="宋体" w:hAnsi="宋体"/>
        </w:rPr>
        <w:t>E</w:t>
      </w:r>
      <w:r w:rsidR="00AB6218" w:rsidRPr="00AB6218">
        <w:rPr>
          <w:rFonts w:ascii="宋体" w:eastAsia="宋体" w:hAnsi="宋体" w:hint="eastAsia"/>
        </w:rPr>
        <w:t>浏览器支持的扩展功能较少，可能会有部分功能无法正常使用）</w:t>
      </w:r>
      <w:r w:rsidRPr="00AB6218">
        <w:rPr>
          <w:rFonts w:ascii="宋体" w:eastAsia="宋体" w:hAnsi="宋体" w:hint="eastAsia"/>
        </w:rPr>
        <w:t>访问</w:t>
      </w:r>
      <w:hyperlink r:id="rId6" w:history="1">
        <w:r w:rsidRPr="00AB6218">
          <w:rPr>
            <w:rStyle w:val="a8"/>
            <w:rFonts w:ascii="宋体" w:eastAsia="宋体" w:hAnsi="宋体" w:hint="eastAsia"/>
          </w:rPr>
          <w:t>h</w:t>
        </w:r>
        <w:r w:rsidRPr="00AB6218">
          <w:rPr>
            <w:rStyle w:val="a8"/>
            <w:rFonts w:ascii="宋体" w:eastAsia="宋体" w:hAnsi="宋体"/>
          </w:rPr>
          <w:t>ttps://ehall.zust.edu.cn</w:t>
        </w:r>
      </w:hyperlink>
      <w:r w:rsidRPr="00AB6218">
        <w:rPr>
          <w:rFonts w:ascii="宋体" w:eastAsia="宋体" w:hAnsi="宋体" w:hint="eastAsia"/>
        </w:rPr>
        <w:t>浙江科技学院网上办事服务大厅，</w:t>
      </w:r>
      <w:r w:rsidR="004F6FAA" w:rsidRPr="00AB6218">
        <w:rPr>
          <w:rFonts w:ascii="宋体" w:eastAsia="宋体" w:hAnsi="宋体" w:hint="eastAsia"/>
        </w:rPr>
        <w:t>然后</w:t>
      </w:r>
      <w:r w:rsidRPr="00AB6218">
        <w:rPr>
          <w:rFonts w:ascii="宋体" w:eastAsia="宋体" w:hAnsi="宋体" w:hint="eastAsia"/>
        </w:rPr>
        <w:t>点击校务服务网卡片进入校务服务网，或是直接</w:t>
      </w:r>
      <w:r w:rsidR="004F6FAA" w:rsidRPr="00AB6218">
        <w:rPr>
          <w:rFonts w:ascii="宋体" w:eastAsia="宋体" w:hAnsi="宋体" w:hint="eastAsia"/>
        </w:rPr>
        <w:t>访问</w:t>
      </w:r>
      <w:hyperlink r:id="rId7" w:history="1">
        <w:r w:rsidR="004F6FAA" w:rsidRPr="00AB6218">
          <w:rPr>
            <w:rStyle w:val="a8"/>
            <w:rFonts w:ascii="宋体" w:eastAsia="宋体" w:hAnsi="宋体" w:hint="eastAsia"/>
          </w:rPr>
          <w:t>http</w:t>
        </w:r>
        <w:r w:rsidR="004F6FAA" w:rsidRPr="00AB6218">
          <w:rPr>
            <w:rStyle w:val="a8"/>
            <w:rFonts w:ascii="宋体" w:eastAsia="宋体" w:hAnsi="宋体"/>
          </w:rPr>
          <w:t>s://shall.zust.edu.cn</w:t>
        </w:r>
      </w:hyperlink>
      <w:r w:rsidR="004F6FAA" w:rsidRPr="00AB6218">
        <w:rPr>
          <w:rFonts w:ascii="宋体" w:eastAsia="宋体" w:hAnsi="宋体" w:hint="eastAsia"/>
        </w:rPr>
        <w:t>校务服务网。</w:t>
      </w:r>
    </w:p>
    <w:p w14:paraId="146E0717" w14:textId="0221D8B4" w:rsidR="008A78B3" w:rsidRPr="00AB6218" w:rsidRDefault="00AB6218"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注：</w:t>
      </w:r>
      <w:r w:rsidR="008A78B3" w:rsidRPr="00AB6218">
        <w:rPr>
          <w:rFonts w:ascii="宋体" w:eastAsia="宋体" w:hAnsi="宋体" w:hint="eastAsia"/>
        </w:rPr>
        <w:t>显示器分辨率要求1920*1080以上，浏览器页面无放大缩小，否则可能造成显示布局错乱或</w:t>
      </w:r>
      <w:r w:rsidRPr="00AB6218">
        <w:rPr>
          <w:rFonts w:ascii="宋体" w:eastAsia="宋体" w:hAnsi="宋体" w:hint="eastAsia"/>
        </w:rPr>
        <w:t>页面</w:t>
      </w:r>
      <w:r w:rsidR="008A78B3" w:rsidRPr="00AB6218">
        <w:rPr>
          <w:rFonts w:ascii="宋体" w:eastAsia="宋体" w:hAnsi="宋体" w:hint="eastAsia"/>
        </w:rPr>
        <w:t>出现滚动条</w:t>
      </w:r>
      <w:r w:rsidRPr="00AB6218">
        <w:rPr>
          <w:rFonts w:ascii="宋体" w:eastAsia="宋体" w:hAnsi="宋体" w:hint="eastAsia"/>
        </w:rPr>
        <w:t>，需要拖动滚动条才能查看全部显示内容的情况。</w:t>
      </w:r>
    </w:p>
    <w:p w14:paraId="0C3DB53C" w14:textId="7B448A32" w:rsidR="004F6FAA" w:rsidRPr="00AB6218" w:rsidRDefault="004F6FAA"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进入校务服务网后，在搜索框输入“教学资源”关键字，即可搜索到教学资源管理系统校务服务。</w:t>
      </w:r>
    </w:p>
    <w:p w14:paraId="0F76ACCF" w14:textId="19CD01DE" w:rsidR="004F6FAA" w:rsidRDefault="004F6FAA" w:rsidP="00AB6218">
      <w:pPr>
        <w:spacing w:beforeLines="50" w:before="156" w:afterLines="50" w:after="156" w:line="360" w:lineRule="auto"/>
        <w:rPr>
          <w:rFonts w:ascii="宋体" w:eastAsia="宋体" w:hAnsi="宋体"/>
        </w:rPr>
      </w:pPr>
      <w:r w:rsidRPr="00AB6218">
        <w:rPr>
          <w:rFonts w:ascii="宋体" w:eastAsia="宋体" w:hAnsi="宋体"/>
          <w:noProof/>
        </w:rPr>
        <w:drawing>
          <wp:inline distT="0" distB="0" distL="0" distR="0" wp14:anchorId="28F19E08" wp14:editId="29BBE941">
            <wp:extent cx="5274310" cy="20326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032635"/>
                    </a:xfrm>
                    <a:prstGeom prst="rect">
                      <a:avLst/>
                    </a:prstGeom>
                  </pic:spPr>
                </pic:pic>
              </a:graphicData>
            </a:graphic>
          </wp:inline>
        </w:drawing>
      </w:r>
    </w:p>
    <w:p w14:paraId="68CD7471" w14:textId="64F20A66"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图：教学资源管理系统的搜索</w:t>
      </w:r>
    </w:p>
    <w:p w14:paraId="214C56D6" w14:textId="66BDAE88" w:rsidR="004F6FAA" w:rsidRPr="00AB6218" w:rsidRDefault="004F6FAA"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点击教学资源管理系统卡片，</w:t>
      </w:r>
      <w:r w:rsidR="008B101A" w:rsidRPr="00AB6218">
        <w:rPr>
          <w:rFonts w:ascii="宋体" w:eastAsia="宋体" w:hAnsi="宋体" w:hint="eastAsia"/>
        </w:rPr>
        <w:t>打开教学资源管理系统办事指南详情页，点击右上方立即办理按钮，即可进入教学资源管理系统。</w:t>
      </w:r>
    </w:p>
    <w:p w14:paraId="69B68F58" w14:textId="2B71D4FC" w:rsidR="008B101A" w:rsidRDefault="008B101A" w:rsidP="00AB6218">
      <w:pPr>
        <w:spacing w:beforeLines="50" w:before="156" w:afterLines="50" w:after="156" w:line="360" w:lineRule="auto"/>
        <w:rPr>
          <w:rFonts w:ascii="宋体" w:eastAsia="宋体" w:hAnsi="宋体"/>
        </w:rPr>
      </w:pPr>
      <w:r w:rsidRPr="00AB6218">
        <w:rPr>
          <w:rFonts w:ascii="宋体" w:eastAsia="宋体" w:hAnsi="宋体"/>
          <w:noProof/>
        </w:rPr>
        <w:lastRenderedPageBreak/>
        <w:drawing>
          <wp:inline distT="0" distB="0" distL="0" distR="0" wp14:anchorId="44CA77F3" wp14:editId="1C4F4362">
            <wp:extent cx="5274310" cy="247269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472690"/>
                    </a:xfrm>
                    <a:prstGeom prst="rect">
                      <a:avLst/>
                    </a:prstGeom>
                  </pic:spPr>
                </pic:pic>
              </a:graphicData>
            </a:graphic>
          </wp:inline>
        </w:drawing>
      </w:r>
    </w:p>
    <w:p w14:paraId="49047EFE" w14:textId="20ADED9F"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图：教学资源管理系统办事指南</w:t>
      </w:r>
    </w:p>
    <w:p w14:paraId="274BAC98" w14:textId="4B138E6A" w:rsidR="0092105A" w:rsidRPr="00AB6218" w:rsidRDefault="008B101A" w:rsidP="00AB6218">
      <w:pPr>
        <w:pStyle w:val="1"/>
        <w:rPr>
          <w:rFonts w:ascii="宋体" w:eastAsia="宋体" w:hAnsi="宋体"/>
          <w:sz w:val="28"/>
          <w:szCs w:val="28"/>
        </w:rPr>
      </w:pPr>
      <w:r w:rsidRPr="00AB6218">
        <w:rPr>
          <w:rFonts w:ascii="宋体" w:eastAsia="宋体" w:hAnsi="宋体" w:hint="eastAsia"/>
          <w:sz w:val="28"/>
          <w:szCs w:val="28"/>
        </w:rPr>
        <w:t>2、</w:t>
      </w:r>
      <w:r w:rsidR="0092105A" w:rsidRPr="00AB6218">
        <w:rPr>
          <w:rFonts w:ascii="宋体" w:eastAsia="宋体" w:hAnsi="宋体" w:hint="eastAsia"/>
          <w:sz w:val="28"/>
          <w:szCs w:val="28"/>
        </w:rPr>
        <w:t>系统栏目设置</w:t>
      </w:r>
    </w:p>
    <w:p w14:paraId="177D2D18" w14:textId="5E785C4E" w:rsidR="008B101A" w:rsidRPr="00AB6218" w:rsidRDefault="0092105A"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教学资源管理系统提供了申请管理和审批管理两个模块，分别服务于申请人申报和审批人审核，两个模块下分别设置了教学项目申报</w:t>
      </w:r>
      <w:r w:rsidR="008B101A" w:rsidRPr="00AB6218">
        <w:rPr>
          <w:rFonts w:ascii="宋体" w:eastAsia="宋体" w:hAnsi="宋体" w:hint="eastAsia"/>
        </w:rPr>
        <w:t>、</w:t>
      </w:r>
      <w:r w:rsidRPr="00AB6218">
        <w:rPr>
          <w:rFonts w:ascii="宋体" w:eastAsia="宋体" w:hAnsi="宋体" w:hint="eastAsia"/>
        </w:rPr>
        <w:t>教材征订申报</w:t>
      </w:r>
      <w:r w:rsidR="008B101A" w:rsidRPr="00AB6218">
        <w:rPr>
          <w:rFonts w:ascii="宋体" w:eastAsia="宋体" w:hAnsi="宋体" w:hint="eastAsia"/>
        </w:rPr>
        <w:t>、</w:t>
      </w:r>
      <w:r w:rsidRPr="00AB6218">
        <w:rPr>
          <w:rFonts w:ascii="宋体" w:eastAsia="宋体" w:hAnsi="宋体" w:hint="eastAsia"/>
        </w:rPr>
        <w:t>课程大纲调整</w:t>
      </w:r>
      <w:r w:rsidR="008B101A" w:rsidRPr="00AB6218">
        <w:rPr>
          <w:rFonts w:ascii="宋体" w:eastAsia="宋体" w:hAnsi="宋体" w:hint="eastAsia"/>
        </w:rPr>
        <w:t>、</w:t>
      </w:r>
      <w:r w:rsidRPr="00AB6218">
        <w:rPr>
          <w:rFonts w:ascii="宋体" w:eastAsia="宋体" w:hAnsi="宋体" w:hint="eastAsia"/>
        </w:rPr>
        <w:t>课程大纲新增</w:t>
      </w:r>
      <w:r w:rsidR="008B101A" w:rsidRPr="00AB6218">
        <w:rPr>
          <w:rFonts w:ascii="宋体" w:eastAsia="宋体" w:hAnsi="宋体" w:hint="eastAsia"/>
        </w:rPr>
        <w:t>、</w:t>
      </w:r>
      <w:r w:rsidRPr="00AB6218">
        <w:rPr>
          <w:rFonts w:ascii="宋体" w:eastAsia="宋体" w:hAnsi="宋体" w:hint="eastAsia"/>
        </w:rPr>
        <w:t>教学计划新增</w:t>
      </w:r>
      <w:r w:rsidR="008B101A" w:rsidRPr="00AB6218">
        <w:rPr>
          <w:rFonts w:ascii="宋体" w:eastAsia="宋体" w:hAnsi="宋体" w:hint="eastAsia"/>
        </w:rPr>
        <w:t>、</w:t>
      </w:r>
      <w:r w:rsidRPr="00AB6218">
        <w:rPr>
          <w:rFonts w:ascii="宋体" w:eastAsia="宋体" w:hAnsi="宋体" w:hint="eastAsia"/>
        </w:rPr>
        <w:t>教学计划调整</w:t>
      </w:r>
      <w:r w:rsidR="008B101A" w:rsidRPr="00AB6218">
        <w:rPr>
          <w:rFonts w:ascii="宋体" w:eastAsia="宋体" w:hAnsi="宋体" w:hint="eastAsia"/>
        </w:rPr>
        <w:t>的导航菜单，根据需要分别办理相关事项。</w:t>
      </w:r>
    </w:p>
    <w:p w14:paraId="4A79F9FF" w14:textId="12EE7FAB" w:rsidR="008B101A" w:rsidRPr="00AB6218" w:rsidRDefault="008B101A"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其中审批管理中，会列出用户所有待办事项</w:t>
      </w:r>
      <w:r w:rsidRPr="00AB6218">
        <w:rPr>
          <w:rFonts w:ascii="宋体" w:eastAsia="宋体" w:hAnsi="宋体" w:hint="eastAsia"/>
          <w:b/>
          <w:bCs/>
          <w:sz w:val="20"/>
          <w:szCs w:val="21"/>
          <w:u w:val="single"/>
        </w:rPr>
        <w:t>（</w:t>
      </w:r>
      <w:r w:rsidR="008A78B3" w:rsidRPr="00AB6218">
        <w:rPr>
          <w:rFonts w:ascii="宋体" w:eastAsia="宋体" w:hAnsi="宋体" w:hint="eastAsia"/>
          <w:b/>
          <w:bCs/>
          <w:sz w:val="20"/>
          <w:szCs w:val="21"/>
          <w:u w:val="single"/>
        </w:rPr>
        <w:t>待办事项</w:t>
      </w:r>
      <w:r w:rsidRPr="00AB6218">
        <w:rPr>
          <w:rFonts w:ascii="宋体" w:eastAsia="宋体" w:hAnsi="宋体" w:hint="eastAsia"/>
          <w:b/>
          <w:bCs/>
          <w:sz w:val="20"/>
          <w:szCs w:val="21"/>
          <w:u w:val="single"/>
        </w:rPr>
        <w:t>包括审批人待审批事项</w:t>
      </w:r>
      <w:r w:rsidR="008A78B3" w:rsidRPr="00AB6218">
        <w:rPr>
          <w:rFonts w:ascii="宋体" w:eastAsia="宋体" w:hAnsi="宋体" w:hint="eastAsia"/>
          <w:b/>
          <w:bCs/>
          <w:sz w:val="20"/>
          <w:szCs w:val="21"/>
          <w:u w:val="single"/>
        </w:rPr>
        <w:t>，申请人个人</w:t>
      </w:r>
      <w:r w:rsidRPr="00AB6218">
        <w:rPr>
          <w:rFonts w:ascii="宋体" w:eastAsia="宋体" w:hAnsi="宋体" w:hint="eastAsia"/>
          <w:b/>
          <w:bCs/>
          <w:sz w:val="20"/>
          <w:szCs w:val="21"/>
          <w:u w:val="single"/>
        </w:rPr>
        <w:t>申请</w:t>
      </w:r>
      <w:r w:rsidR="008A78B3" w:rsidRPr="00AB6218">
        <w:rPr>
          <w:rFonts w:ascii="宋体" w:eastAsia="宋体" w:hAnsi="宋体" w:hint="eastAsia"/>
          <w:b/>
          <w:bCs/>
          <w:sz w:val="20"/>
          <w:szCs w:val="21"/>
          <w:u w:val="single"/>
        </w:rPr>
        <w:t>自主撤销事项以及</w:t>
      </w:r>
      <w:r w:rsidRPr="00AB6218">
        <w:rPr>
          <w:rFonts w:ascii="宋体" w:eastAsia="宋体" w:hAnsi="宋体" w:hint="eastAsia"/>
          <w:b/>
          <w:bCs/>
          <w:sz w:val="20"/>
          <w:szCs w:val="21"/>
          <w:u w:val="single"/>
        </w:rPr>
        <w:t>被驳回的申请事项）</w:t>
      </w:r>
      <w:r w:rsidRPr="00AB6218">
        <w:rPr>
          <w:rFonts w:ascii="宋体" w:eastAsia="宋体" w:hAnsi="宋体" w:hint="eastAsia"/>
        </w:rPr>
        <w:t>，待办事项件数会以数字角标的形式提醒，同时审批页面提供了</w:t>
      </w:r>
      <w:r w:rsidRPr="00CC1456">
        <w:rPr>
          <w:rFonts w:ascii="宋体" w:eastAsia="宋体" w:hAnsi="宋体" w:hint="eastAsia"/>
          <w:b/>
          <w:bCs/>
          <w:u w:val="single"/>
        </w:rPr>
        <w:t>批量操作</w:t>
      </w:r>
      <w:r w:rsidRPr="00AB6218">
        <w:rPr>
          <w:rFonts w:ascii="宋体" w:eastAsia="宋体" w:hAnsi="宋体" w:hint="eastAsia"/>
        </w:rPr>
        <w:t>的功能。</w:t>
      </w:r>
    </w:p>
    <w:p w14:paraId="6231094E" w14:textId="2B4EC561" w:rsidR="008B101A" w:rsidRPr="00CC1456" w:rsidRDefault="008B101A" w:rsidP="00AB6218">
      <w:pPr>
        <w:spacing w:beforeLines="50" w:before="156" w:afterLines="50" w:after="156" w:line="360" w:lineRule="auto"/>
        <w:ind w:firstLineChars="200" w:firstLine="420"/>
        <w:rPr>
          <w:rFonts w:ascii="宋体" w:eastAsia="宋体" w:hAnsi="宋体"/>
          <w:b/>
          <w:bCs/>
          <w:sz w:val="20"/>
          <w:szCs w:val="21"/>
          <w:u w:val="single"/>
        </w:rPr>
      </w:pPr>
      <w:r w:rsidRPr="00AB6218">
        <w:rPr>
          <w:rFonts w:ascii="宋体" w:eastAsia="宋体" w:hAnsi="宋体" w:hint="eastAsia"/>
        </w:rPr>
        <w:t>除了在教学资源管理系统中可以办事待办事项外，系统还与e</w:t>
      </w:r>
      <w:r w:rsidRPr="00AB6218">
        <w:rPr>
          <w:rFonts w:ascii="宋体" w:eastAsia="宋体" w:hAnsi="宋体"/>
        </w:rPr>
        <w:t>hall</w:t>
      </w:r>
      <w:r w:rsidRPr="00AB6218">
        <w:rPr>
          <w:rFonts w:ascii="宋体" w:eastAsia="宋体" w:hAnsi="宋体" w:hint="eastAsia"/>
        </w:rPr>
        <w:t>网上办事服务大厅、今日校园A</w:t>
      </w:r>
      <w:r w:rsidRPr="00AB6218">
        <w:rPr>
          <w:rFonts w:ascii="宋体" w:eastAsia="宋体" w:hAnsi="宋体"/>
        </w:rPr>
        <w:t>PP</w:t>
      </w:r>
      <w:r w:rsidRPr="00AB6218">
        <w:rPr>
          <w:rFonts w:ascii="宋体" w:eastAsia="宋体" w:hAnsi="宋体" w:hint="eastAsia"/>
        </w:rPr>
        <w:t>、校务服务网的任务中心和消息中心以及钉钉工作台消息通知进行了集成，用户会在这些系统中收到任务以及消息提醒，可以在这些系统中完成待办任务的处理</w:t>
      </w:r>
      <w:r w:rsidRPr="00CC1456">
        <w:rPr>
          <w:rFonts w:ascii="宋体" w:eastAsia="宋体" w:hAnsi="宋体" w:hint="eastAsia"/>
          <w:b/>
          <w:bCs/>
          <w:sz w:val="20"/>
          <w:szCs w:val="21"/>
          <w:u w:val="single"/>
        </w:rPr>
        <w:t>（仅支持单条逐个处理）。</w:t>
      </w:r>
    </w:p>
    <w:p w14:paraId="46C72F92" w14:textId="48385AB3" w:rsidR="008B101A" w:rsidRDefault="00ED5733" w:rsidP="00AB6218">
      <w:pPr>
        <w:spacing w:beforeLines="50" w:before="156" w:afterLines="50" w:after="156" w:line="360" w:lineRule="auto"/>
        <w:ind w:firstLineChars="200" w:firstLine="420"/>
        <w:jc w:val="center"/>
        <w:rPr>
          <w:rFonts w:ascii="宋体" w:eastAsia="宋体" w:hAnsi="宋体"/>
        </w:rPr>
      </w:pPr>
      <w:r>
        <w:rPr>
          <w:noProof/>
        </w:rPr>
        <w:lastRenderedPageBreak/>
        <w:drawing>
          <wp:inline distT="0" distB="0" distL="0" distR="0" wp14:anchorId="059A2985" wp14:editId="073253E4">
            <wp:extent cx="1873004" cy="2901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1646" cy="2915339"/>
                    </a:xfrm>
                    <a:prstGeom prst="rect">
                      <a:avLst/>
                    </a:prstGeom>
                  </pic:spPr>
                </pic:pic>
              </a:graphicData>
            </a:graphic>
          </wp:inline>
        </w:drawing>
      </w:r>
      <w:r>
        <w:rPr>
          <w:noProof/>
        </w:rPr>
        <w:drawing>
          <wp:inline distT="0" distB="0" distL="0" distR="0" wp14:anchorId="34FC56ED" wp14:editId="2480F0B1">
            <wp:extent cx="1735663" cy="2907236"/>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5802" cy="2924219"/>
                    </a:xfrm>
                    <a:prstGeom prst="rect">
                      <a:avLst/>
                    </a:prstGeom>
                  </pic:spPr>
                </pic:pic>
              </a:graphicData>
            </a:graphic>
          </wp:inline>
        </w:drawing>
      </w:r>
    </w:p>
    <w:p w14:paraId="49EF732C" w14:textId="4811085F"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图：教学资源管理系统栏目设置</w:t>
      </w:r>
    </w:p>
    <w:p w14:paraId="23757A2F" w14:textId="002BF250" w:rsidR="008B101A" w:rsidRPr="00AB6218" w:rsidRDefault="008A78B3" w:rsidP="00AB6218">
      <w:pPr>
        <w:pStyle w:val="1"/>
        <w:rPr>
          <w:rFonts w:ascii="宋体" w:eastAsia="宋体" w:hAnsi="宋体"/>
          <w:sz w:val="28"/>
          <w:szCs w:val="28"/>
        </w:rPr>
      </w:pPr>
      <w:r w:rsidRPr="00AB6218">
        <w:rPr>
          <w:rFonts w:ascii="宋体" w:eastAsia="宋体" w:hAnsi="宋体" w:hint="eastAsia"/>
          <w:sz w:val="28"/>
          <w:szCs w:val="28"/>
        </w:rPr>
        <w:t>3</w:t>
      </w:r>
      <w:r w:rsidR="008B101A" w:rsidRPr="00AB6218">
        <w:rPr>
          <w:rFonts w:ascii="宋体" w:eastAsia="宋体" w:hAnsi="宋体" w:hint="eastAsia"/>
          <w:sz w:val="28"/>
          <w:szCs w:val="28"/>
        </w:rPr>
        <w:t>、申请人发起申请操作</w:t>
      </w:r>
    </w:p>
    <w:p w14:paraId="6CDD2E12" w14:textId="2CB488F6" w:rsidR="008B101A" w:rsidRPr="00AB6218" w:rsidRDefault="008B101A"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进入系统后，依次点击页面左侧导航菜单，进入具体事项申请页面，再点击申请按钮，进行申报事项的填写。</w:t>
      </w:r>
    </w:p>
    <w:p w14:paraId="5FFBCA6B" w14:textId="050EDDF2" w:rsidR="008B101A" w:rsidRDefault="00FF759C" w:rsidP="00AB6218">
      <w:pPr>
        <w:spacing w:beforeLines="50" w:before="156" w:afterLines="50" w:after="156" w:line="360" w:lineRule="auto"/>
        <w:rPr>
          <w:rFonts w:ascii="宋体" w:eastAsia="宋体" w:hAnsi="宋体"/>
        </w:rPr>
      </w:pPr>
      <w:r>
        <w:rPr>
          <w:noProof/>
        </w:rPr>
        <w:drawing>
          <wp:inline distT="0" distB="0" distL="0" distR="0" wp14:anchorId="26652DF6" wp14:editId="0E0AEC05">
            <wp:extent cx="5274310" cy="1196340"/>
            <wp:effectExtent l="0" t="0" r="254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196340"/>
                    </a:xfrm>
                    <a:prstGeom prst="rect">
                      <a:avLst/>
                    </a:prstGeom>
                  </pic:spPr>
                </pic:pic>
              </a:graphicData>
            </a:graphic>
          </wp:inline>
        </w:drawing>
      </w:r>
    </w:p>
    <w:p w14:paraId="1A8DA815" w14:textId="349EF350"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图：教学资源管理系统用户申请</w:t>
      </w:r>
    </w:p>
    <w:p w14:paraId="33DD2F50" w14:textId="5B002B0A" w:rsidR="008B101A" w:rsidRPr="00AB6218" w:rsidRDefault="008B101A"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在申报表单填写</w:t>
      </w:r>
      <w:r w:rsidR="00142033" w:rsidRPr="00AB6218">
        <w:rPr>
          <w:rFonts w:ascii="宋体" w:eastAsia="宋体" w:hAnsi="宋体" w:hint="eastAsia"/>
        </w:rPr>
        <w:t>页面，用户工号姓名等基本信息已自动完成填写，用户仅需完成其他系统没有自动填写的项目即可，点击页面的添加按钮，可以增加相关数据填写项目，填写过程中，可以点击保存草稿也可以查看办事审批流程图，填写完毕后，可以进行提交，以完成申报事项的在线申请。</w:t>
      </w:r>
    </w:p>
    <w:p w14:paraId="29E8F326" w14:textId="5C3980B5" w:rsidR="008B101A" w:rsidRDefault="00A45C4A" w:rsidP="00AB6218">
      <w:pPr>
        <w:spacing w:beforeLines="50" w:before="156" w:afterLines="50" w:after="156" w:line="360" w:lineRule="auto"/>
        <w:rPr>
          <w:rFonts w:ascii="宋体" w:eastAsia="宋体" w:hAnsi="宋体"/>
        </w:rPr>
      </w:pPr>
      <w:r>
        <w:rPr>
          <w:noProof/>
        </w:rPr>
        <w:lastRenderedPageBreak/>
        <w:drawing>
          <wp:inline distT="0" distB="0" distL="0" distR="0" wp14:anchorId="250B94A5" wp14:editId="78F85FD8">
            <wp:extent cx="5274310" cy="1460500"/>
            <wp:effectExtent l="0" t="0" r="254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460500"/>
                    </a:xfrm>
                    <a:prstGeom prst="rect">
                      <a:avLst/>
                    </a:prstGeom>
                  </pic:spPr>
                </pic:pic>
              </a:graphicData>
            </a:graphic>
          </wp:inline>
        </w:drawing>
      </w:r>
    </w:p>
    <w:p w14:paraId="1641C5BA" w14:textId="08C425D6"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图：教学资源管理系统申请表单</w:t>
      </w:r>
    </w:p>
    <w:p w14:paraId="24D024A7" w14:textId="77777777" w:rsidR="00491543" w:rsidRPr="00AB6218" w:rsidRDefault="00491543" w:rsidP="00491543">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点击添加后，在弹出的窗口中完成相关数据项的填写，如果有多条数据，可以继续添加填写。</w:t>
      </w:r>
    </w:p>
    <w:p w14:paraId="6812C8E4" w14:textId="798E3E5B" w:rsidR="00142033" w:rsidRDefault="00FB7623" w:rsidP="00AB6218">
      <w:pPr>
        <w:spacing w:beforeLines="50" w:before="156" w:afterLines="50" w:after="156" w:line="360" w:lineRule="auto"/>
        <w:rPr>
          <w:rFonts w:ascii="宋体" w:eastAsia="宋体" w:hAnsi="宋体"/>
        </w:rPr>
      </w:pPr>
      <w:r>
        <w:rPr>
          <w:noProof/>
        </w:rPr>
        <w:drawing>
          <wp:inline distT="0" distB="0" distL="0" distR="0" wp14:anchorId="60FB2CDB" wp14:editId="65F9CA1B">
            <wp:extent cx="5274310" cy="2581910"/>
            <wp:effectExtent l="0" t="0" r="2540"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581910"/>
                    </a:xfrm>
                    <a:prstGeom prst="rect">
                      <a:avLst/>
                    </a:prstGeom>
                  </pic:spPr>
                </pic:pic>
              </a:graphicData>
            </a:graphic>
          </wp:inline>
        </w:drawing>
      </w:r>
    </w:p>
    <w:p w14:paraId="6A61E59A" w14:textId="300E1904"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图：教学资源管理系统表单填写</w:t>
      </w:r>
    </w:p>
    <w:p w14:paraId="79191408" w14:textId="7384BC72" w:rsidR="00142033" w:rsidRPr="00AB6218" w:rsidRDefault="00142033"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填写完毕，可以拖动下方的滚动条，完成数据的确认检查，如果有数据项需要删除，则可以选中该数据项前方的复选框，然后点击删除按钮即可。</w:t>
      </w:r>
    </w:p>
    <w:p w14:paraId="04977F5E" w14:textId="5BA282B5" w:rsidR="00142033" w:rsidRDefault="00F813B8" w:rsidP="00AB6218">
      <w:pPr>
        <w:spacing w:beforeLines="50" w:before="156" w:afterLines="50" w:after="156" w:line="360" w:lineRule="auto"/>
        <w:rPr>
          <w:rFonts w:ascii="宋体" w:eastAsia="宋体" w:hAnsi="宋体"/>
        </w:rPr>
      </w:pPr>
      <w:r>
        <w:rPr>
          <w:noProof/>
        </w:rPr>
        <w:drawing>
          <wp:inline distT="0" distB="0" distL="0" distR="0" wp14:anchorId="047D3180" wp14:editId="4DAB8DEA">
            <wp:extent cx="5274310" cy="14122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412240"/>
                    </a:xfrm>
                    <a:prstGeom prst="rect">
                      <a:avLst/>
                    </a:prstGeom>
                  </pic:spPr>
                </pic:pic>
              </a:graphicData>
            </a:graphic>
          </wp:inline>
        </w:drawing>
      </w:r>
    </w:p>
    <w:p w14:paraId="38B035A0" w14:textId="1CC3B125"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图：教学资源管理系统表单数据列表删除</w:t>
      </w:r>
    </w:p>
    <w:p w14:paraId="61C6810F" w14:textId="087000EC" w:rsidR="00142033" w:rsidRPr="00AB6218" w:rsidRDefault="00142033"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lastRenderedPageBreak/>
        <w:t>如果需要编辑某项填写内容，需要将底部滚动条拖动到最右侧，点击编辑按钮，可以进行该条数据的编辑修改。</w:t>
      </w:r>
    </w:p>
    <w:p w14:paraId="24A1CE52" w14:textId="7BFCAEB1" w:rsidR="00142033" w:rsidRDefault="00BB0DAB" w:rsidP="00AB6218">
      <w:pPr>
        <w:spacing w:beforeLines="50" w:before="156" w:afterLines="50" w:after="156" w:line="360" w:lineRule="auto"/>
        <w:rPr>
          <w:rFonts w:ascii="宋体" w:eastAsia="宋体" w:hAnsi="宋体"/>
        </w:rPr>
      </w:pPr>
      <w:r>
        <w:rPr>
          <w:noProof/>
        </w:rPr>
        <w:drawing>
          <wp:inline distT="0" distB="0" distL="0" distR="0" wp14:anchorId="27C6B6CF" wp14:editId="00A67804">
            <wp:extent cx="5274310" cy="154432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1544320"/>
                    </a:xfrm>
                    <a:prstGeom prst="rect">
                      <a:avLst/>
                    </a:prstGeom>
                  </pic:spPr>
                </pic:pic>
              </a:graphicData>
            </a:graphic>
          </wp:inline>
        </w:drawing>
      </w:r>
    </w:p>
    <w:p w14:paraId="2650039D" w14:textId="1F96038E"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图：教学资源管理系统表单数据列表编辑</w:t>
      </w:r>
    </w:p>
    <w:p w14:paraId="6DCD589D" w14:textId="3B0C787A" w:rsidR="00142033" w:rsidRPr="00AB6218" w:rsidRDefault="00142033"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确认数据填写无误，即可点击页面左上方的提交按钮，数据填写内容格式校验通过并且提交成功，会有流程启动成功的提示。</w:t>
      </w:r>
    </w:p>
    <w:p w14:paraId="63351CF1" w14:textId="103E9224" w:rsidR="00142033" w:rsidRDefault="00A95612" w:rsidP="00AB6218">
      <w:pPr>
        <w:spacing w:beforeLines="50" w:before="156" w:afterLines="50" w:after="156" w:line="360" w:lineRule="auto"/>
        <w:rPr>
          <w:rFonts w:ascii="宋体" w:eastAsia="宋体" w:hAnsi="宋体"/>
        </w:rPr>
      </w:pPr>
      <w:r>
        <w:rPr>
          <w:noProof/>
        </w:rPr>
        <w:drawing>
          <wp:inline distT="0" distB="0" distL="0" distR="0" wp14:anchorId="4B7920E8" wp14:editId="1DF232DF">
            <wp:extent cx="5274310" cy="1759585"/>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759585"/>
                    </a:xfrm>
                    <a:prstGeom prst="rect">
                      <a:avLst/>
                    </a:prstGeom>
                  </pic:spPr>
                </pic:pic>
              </a:graphicData>
            </a:graphic>
          </wp:inline>
        </w:drawing>
      </w:r>
    </w:p>
    <w:p w14:paraId="4C9D167E" w14:textId="51A536E4"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图：教学资源管理系统申请提交</w:t>
      </w:r>
    </w:p>
    <w:p w14:paraId="64229999" w14:textId="77777777" w:rsidR="00142033" w:rsidRPr="00AB6218" w:rsidRDefault="00142033"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提交后，即可以在教学资源管理系统中查看到提交的申报事项列表，申请人可以点击详情按钮，查看看填写的表单，在表单上方，有审批历史，流程图可以看到具体审批进度。</w:t>
      </w:r>
    </w:p>
    <w:p w14:paraId="179992AC" w14:textId="52BEDF0B" w:rsidR="00142033" w:rsidRDefault="002E0609" w:rsidP="00AB6218">
      <w:pPr>
        <w:spacing w:beforeLines="50" w:before="156" w:afterLines="50" w:after="156" w:line="360" w:lineRule="auto"/>
        <w:rPr>
          <w:rFonts w:ascii="宋体" w:eastAsia="宋体" w:hAnsi="宋体"/>
        </w:rPr>
      </w:pPr>
      <w:r>
        <w:rPr>
          <w:noProof/>
        </w:rPr>
        <w:drawing>
          <wp:inline distT="0" distB="0" distL="0" distR="0" wp14:anchorId="7F7F9351" wp14:editId="0DD97FDE">
            <wp:extent cx="5274310" cy="1649095"/>
            <wp:effectExtent l="0" t="0" r="2540"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1649095"/>
                    </a:xfrm>
                    <a:prstGeom prst="rect">
                      <a:avLst/>
                    </a:prstGeom>
                  </pic:spPr>
                </pic:pic>
              </a:graphicData>
            </a:graphic>
          </wp:inline>
        </w:drawing>
      </w:r>
    </w:p>
    <w:p w14:paraId="52151B0D" w14:textId="729DBC3F"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图：教学资源管理系统申请管理操作</w:t>
      </w:r>
    </w:p>
    <w:p w14:paraId="1BBE35F7" w14:textId="23D1339D" w:rsidR="008A78B3" w:rsidRPr="00AB6218" w:rsidRDefault="008A78B3"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lastRenderedPageBreak/>
        <w:t>当撤销按钮亮起的时候，表示提交后的申请下一步审批人未审批，此时可以撤回这条申请，同时流程状态会显示已撤回。</w:t>
      </w:r>
    </w:p>
    <w:p w14:paraId="2BB5DEF6" w14:textId="5053166C" w:rsidR="008A78B3" w:rsidRPr="00AB6218" w:rsidRDefault="008A78B3"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当申请被驳回时，流程状态会显示被驳回。</w:t>
      </w:r>
    </w:p>
    <w:p w14:paraId="1E8FFF95" w14:textId="5E9B16C8" w:rsidR="008A78B3" w:rsidRPr="00AB6218" w:rsidRDefault="008A78B3"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无论是撤回还是驳回事项，申请人均可以点击详情按钮，打开申请表单，查看相关审批过程的意见，同时也可以修改后重新提交。</w:t>
      </w:r>
    </w:p>
    <w:p w14:paraId="30F894E4" w14:textId="5F10F819" w:rsidR="008A78B3" w:rsidRPr="00AB6218" w:rsidRDefault="008A78B3" w:rsidP="00AB6218">
      <w:pPr>
        <w:spacing w:beforeLines="50" w:before="156" w:afterLines="50" w:after="156" w:line="360" w:lineRule="auto"/>
        <w:ind w:firstLineChars="200" w:firstLine="402"/>
        <w:rPr>
          <w:rFonts w:ascii="宋体" w:eastAsia="宋体" w:hAnsi="宋体"/>
          <w:b/>
          <w:bCs/>
          <w:sz w:val="20"/>
          <w:szCs w:val="21"/>
          <w:u w:val="single"/>
        </w:rPr>
      </w:pPr>
      <w:r w:rsidRPr="00AB6218">
        <w:rPr>
          <w:rFonts w:ascii="宋体" w:eastAsia="宋体" w:hAnsi="宋体" w:hint="eastAsia"/>
          <w:b/>
          <w:bCs/>
          <w:sz w:val="20"/>
          <w:szCs w:val="21"/>
          <w:u w:val="single"/>
        </w:rPr>
        <w:t>注：申请人自主撤回和个人被驳回的申请事项，也会在审批管理中列出，申请人也可以在审批管理中查看到该条申请，在该处点击详情按钮也可以但看、修改和重新提交。</w:t>
      </w:r>
    </w:p>
    <w:p w14:paraId="23F9E3D6" w14:textId="0B8BAA18" w:rsidR="008A78B3" w:rsidRPr="00AB6218" w:rsidRDefault="008A78B3" w:rsidP="00AB6218">
      <w:pPr>
        <w:pStyle w:val="1"/>
        <w:rPr>
          <w:rFonts w:ascii="宋体" w:eastAsia="宋体" w:hAnsi="宋体"/>
          <w:sz w:val="28"/>
          <w:szCs w:val="28"/>
        </w:rPr>
      </w:pPr>
      <w:r w:rsidRPr="00AB6218">
        <w:rPr>
          <w:rFonts w:ascii="宋体" w:eastAsia="宋体" w:hAnsi="宋体" w:hint="eastAsia"/>
          <w:sz w:val="28"/>
          <w:szCs w:val="28"/>
        </w:rPr>
        <w:t>4、审批人审批管理</w:t>
      </w:r>
    </w:p>
    <w:p w14:paraId="0808FFAA" w14:textId="2432B1B3" w:rsidR="008A78B3" w:rsidRPr="00AB6218" w:rsidRDefault="008A78B3"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审批人登录教学资源管理系统后，点击审批管理，会看到各项校务服务待审批事项数量角标提醒，点击具体的审批事项，可以查看具体的申请事项列表</w:t>
      </w:r>
      <w:r w:rsidR="00AB6218" w:rsidRPr="00AB6218">
        <w:rPr>
          <w:rFonts w:ascii="宋体" w:eastAsia="宋体" w:hAnsi="宋体" w:hint="eastAsia"/>
        </w:rPr>
        <w:t>，默认显示待审批事项，如果需要查看已审批事项，可以点击审批状态搜索框，选择已审批选项，查询已审批事项列表</w:t>
      </w:r>
      <w:r w:rsidRPr="00AB6218">
        <w:rPr>
          <w:rFonts w:ascii="宋体" w:eastAsia="宋体" w:hAnsi="宋体" w:hint="eastAsia"/>
        </w:rPr>
        <w:t>。</w:t>
      </w:r>
    </w:p>
    <w:p w14:paraId="019202E6" w14:textId="663AAD53" w:rsidR="008A78B3" w:rsidRDefault="00DA1AAA" w:rsidP="00AB6218">
      <w:pPr>
        <w:spacing w:beforeLines="50" w:before="156" w:afterLines="50" w:after="156" w:line="360" w:lineRule="auto"/>
        <w:rPr>
          <w:rFonts w:ascii="宋体" w:eastAsia="宋体" w:hAnsi="宋体"/>
        </w:rPr>
      </w:pPr>
      <w:r>
        <w:rPr>
          <w:noProof/>
        </w:rPr>
        <w:drawing>
          <wp:inline distT="0" distB="0" distL="0" distR="0" wp14:anchorId="7FAA4A0F" wp14:editId="5CF6FB25">
            <wp:extent cx="5274310" cy="1801495"/>
            <wp:effectExtent l="0" t="0" r="2540"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1801495"/>
                    </a:xfrm>
                    <a:prstGeom prst="rect">
                      <a:avLst/>
                    </a:prstGeom>
                  </pic:spPr>
                </pic:pic>
              </a:graphicData>
            </a:graphic>
          </wp:inline>
        </w:drawing>
      </w:r>
    </w:p>
    <w:p w14:paraId="65E3DF86" w14:textId="6ECE2347" w:rsidR="00AB6218" w:rsidRPr="00AB6218" w:rsidRDefault="00AB6218" w:rsidP="00AB6218">
      <w:pPr>
        <w:spacing w:beforeLines="50" w:before="156" w:afterLines="50" w:after="156" w:line="360" w:lineRule="auto"/>
        <w:jc w:val="center"/>
        <w:rPr>
          <w:rFonts w:ascii="宋体" w:eastAsia="宋体" w:hAnsi="宋体"/>
          <w:b/>
          <w:bCs/>
          <w:sz w:val="18"/>
          <w:szCs w:val="20"/>
        </w:rPr>
      </w:pPr>
      <w:r w:rsidRPr="00AB6218">
        <w:rPr>
          <w:rFonts w:ascii="宋体" w:eastAsia="宋体" w:hAnsi="宋体" w:hint="eastAsia"/>
          <w:b/>
          <w:bCs/>
          <w:sz w:val="18"/>
          <w:szCs w:val="20"/>
        </w:rPr>
        <w:t>图：教学资源管理系统审批管理操作</w:t>
      </w:r>
    </w:p>
    <w:p w14:paraId="1C864B84" w14:textId="24B268A8" w:rsidR="00AB6218" w:rsidRPr="00AB6218" w:rsidRDefault="00AB6218"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审批事项列表区域，尽可能全部展示用户申请表单填写事项，但受制页面空间限制，可能不同事项的部分用户填写数据项未在列表页面显示，此时审批人可以点击详情按钮查看用户表单填写内容详情。</w:t>
      </w:r>
    </w:p>
    <w:p w14:paraId="6B65A97B" w14:textId="4B34552C" w:rsidR="00AB6218" w:rsidRPr="00AB6218" w:rsidRDefault="00AB6218"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确认用户填写无误可以审核通过的申请，可以点击数据列表后方的同意按钮，逐条通过审批，也可以选中列表左侧的复选框后，点击页面上方的批量同意按钮，批量完成审批。</w:t>
      </w:r>
    </w:p>
    <w:p w14:paraId="5A8A3C4C" w14:textId="72785927" w:rsidR="00AB6218" w:rsidRPr="00AB6218" w:rsidRDefault="00AB6218"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如果用户填写错误或审批不通过的申请，可以数据列表后方的驳回按钮，逐条驳回用户</w:t>
      </w:r>
      <w:r w:rsidRPr="00AB6218">
        <w:rPr>
          <w:rFonts w:ascii="宋体" w:eastAsia="宋体" w:hAnsi="宋体" w:hint="eastAsia"/>
        </w:rPr>
        <w:lastRenderedPageBreak/>
        <w:t>申请，也可以选中列表左侧的复选框后，点击页面上方的“批量驳回”按钮，批量完成申请驳回。</w:t>
      </w:r>
    </w:p>
    <w:p w14:paraId="31B4645C" w14:textId="6189F001" w:rsidR="00AB6218" w:rsidRDefault="00AB6218" w:rsidP="00AB6218">
      <w:pPr>
        <w:spacing w:beforeLines="50" w:before="156" w:afterLines="50" w:after="156" w:line="360" w:lineRule="auto"/>
        <w:ind w:firstLineChars="200" w:firstLine="420"/>
        <w:rPr>
          <w:rFonts w:ascii="宋体" w:eastAsia="宋体" w:hAnsi="宋体"/>
        </w:rPr>
      </w:pPr>
      <w:r w:rsidRPr="00AB6218">
        <w:rPr>
          <w:rFonts w:ascii="宋体" w:eastAsia="宋体" w:hAnsi="宋体" w:hint="eastAsia"/>
        </w:rPr>
        <w:t>注：因为申请人也有可能是审批人，所以审批管理中，待审批事项会列出其他人员发起的申请需要审批的事项，也会列出个人申请撤回的事项和被驳回的事项，审批时需要注意查看区分。</w:t>
      </w:r>
    </w:p>
    <w:p w14:paraId="03C93BF8" w14:textId="2615F4C7" w:rsidR="00CC1456" w:rsidRDefault="00CC1456" w:rsidP="00AB6218">
      <w:pPr>
        <w:spacing w:beforeLines="50" w:before="156" w:afterLines="50" w:after="156" w:line="360" w:lineRule="auto"/>
        <w:ind w:firstLineChars="200" w:firstLine="420"/>
        <w:rPr>
          <w:rFonts w:ascii="宋体" w:eastAsia="宋体" w:hAnsi="宋体"/>
        </w:rPr>
      </w:pPr>
      <w:r>
        <w:rPr>
          <w:rFonts w:ascii="宋体" w:eastAsia="宋体" w:hAnsi="宋体" w:hint="eastAsia"/>
        </w:rPr>
        <w:t>审批人审批也可以在eh</w:t>
      </w:r>
      <w:r>
        <w:rPr>
          <w:rFonts w:ascii="宋体" w:eastAsia="宋体" w:hAnsi="宋体"/>
        </w:rPr>
        <w:t>all</w:t>
      </w:r>
      <w:r>
        <w:rPr>
          <w:rFonts w:ascii="宋体" w:eastAsia="宋体" w:hAnsi="宋体" w:hint="eastAsia"/>
        </w:rPr>
        <w:t>网上办事服务大厅、今日校园A</w:t>
      </w:r>
      <w:r>
        <w:rPr>
          <w:rFonts w:ascii="宋体" w:eastAsia="宋体" w:hAnsi="宋体"/>
        </w:rPr>
        <w:t>PP</w:t>
      </w:r>
      <w:r>
        <w:rPr>
          <w:rFonts w:ascii="宋体" w:eastAsia="宋体" w:hAnsi="宋体" w:hint="eastAsia"/>
        </w:rPr>
        <w:t>、钉钉工作台通知中看到待审批事项，并在这些系统中完成待办事项的审批</w:t>
      </w:r>
      <w:r w:rsidRPr="00CC1456">
        <w:rPr>
          <w:rFonts w:ascii="宋体" w:eastAsia="宋体" w:hAnsi="宋体" w:hint="eastAsia"/>
          <w:b/>
          <w:bCs/>
          <w:u w:val="single"/>
        </w:rPr>
        <w:t>（仅支持逐条操作，不支持批量操作）</w:t>
      </w:r>
      <w:r>
        <w:rPr>
          <w:rFonts w:ascii="宋体" w:eastAsia="宋体" w:hAnsi="宋体" w:hint="eastAsia"/>
        </w:rPr>
        <w:t>。</w:t>
      </w:r>
    </w:p>
    <w:p w14:paraId="335C3A8E" w14:textId="55C3A733" w:rsidR="00705293" w:rsidRDefault="00705293" w:rsidP="00AB6218">
      <w:pPr>
        <w:spacing w:beforeLines="50" w:before="156" w:afterLines="50" w:after="156" w:line="360" w:lineRule="auto"/>
        <w:ind w:firstLineChars="200" w:firstLine="420"/>
        <w:rPr>
          <w:rFonts w:ascii="宋体" w:eastAsia="宋体" w:hAnsi="宋体"/>
        </w:rPr>
      </w:pPr>
    </w:p>
    <w:p w14:paraId="4DF22804" w14:textId="6A1E86C5" w:rsidR="00FC51FE" w:rsidRPr="009C7878" w:rsidRDefault="00FC51FE" w:rsidP="00314DE3">
      <w:pPr>
        <w:spacing w:beforeLines="50" w:before="156" w:afterLines="50" w:after="156" w:line="360" w:lineRule="auto"/>
        <w:rPr>
          <w:rFonts w:ascii="宋体" w:eastAsia="宋体" w:hAnsi="宋体" w:hint="eastAsia"/>
          <w:b/>
          <w:bCs/>
          <w:color w:val="FF0000"/>
          <w:sz w:val="28"/>
          <w:szCs w:val="28"/>
        </w:rPr>
      </w:pPr>
      <w:r w:rsidRPr="009C7878">
        <w:rPr>
          <w:rFonts w:ascii="宋体" w:eastAsia="宋体" w:hAnsi="宋体" w:hint="eastAsia"/>
          <w:b/>
          <w:bCs/>
          <w:color w:val="FF0000"/>
          <w:sz w:val="28"/>
          <w:szCs w:val="28"/>
        </w:rPr>
        <w:t>如果您在使用过程中遇到任何问题</w:t>
      </w:r>
      <w:r w:rsidR="00490EC0">
        <w:rPr>
          <w:rFonts w:ascii="宋体" w:eastAsia="宋体" w:hAnsi="宋体" w:hint="eastAsia"/>
          <w:b/>
          <w:bCs/>
          <w:color w:val="FF0000"/>
          <w:sz w:val="28"/>
          <w:szCs w:val="28"/>
        </w:rPr>
        <w:t>，</w:t>
      </w:r>
      <w:r w:rsidRPr="009C7878">
        <w:rPr>
          <w:rFonts w:ascii="宋体" w:eastAsia="宋体" w:hAnsi="宋体" w:hint="eastAsia"/>
          <w:b/>
          <w:bCs/>
          <w:color w:val="FF0000"/>
          <w:sz w:val="28"/>
          <w:szCs w:val="28"/>
        </w:rPr>
        <w:t>请</w:t>
      </w:r>
      <w:r w:rsidR="003018E8">
        <w:rPr>
          <w:rFonts w:ascii="宋体" w:eastAsia="宋体" w:hAnsi="宋体" w:hint="eastAsia"/>
          <w:b/>
          <w:bCs/>
          <w:color w:val="FF0000"/>
          <w:sz w:val="28"/>
          <w:szCs w:val="28"/>
        </w:rPr>
        <w:t>随时</w:t>
      </w:r>
      <w:r w:rsidR="00D93875">
        <w:rPr>
          <w:rFonts w:ascii="宋体" w:eastAsia="宋体" w:hAnsi="宋体" w:hint="eastAsia"/>
          <w:b/>
          <w:bCs/>
          <w:color w:val="FF0000"/>
          <w:sz w:val="28"/>
          <w:szCs w:val="28"/>
        </w:rPr>
        <w:t>联</w:t>
      </w:r>
      <w:r w:rsidRPr="009C7878">
        <w:rPr>
          <w:rFonts w:ascii="宋体" w:eastAsia="宋体" w:hAnsi="宋体" w:hint="eastAsia"/>
          <w:b/>
          <w:bCs/>
          <w:color w:val="FF0000"/>
          <w:sz w:val="28"/>
          <w:szCs w:val="28"/>
        </w:rPr>
        <w:t>系工程师</w:t>
      </w:r>
      <w:r w:rsidR="00F7634F">
        <w:rPr>
          <w:rFonts w:ascii="宋体" w:eastAsia="宋体" w:hAnsi="宋体" w:hint="eastAsia"/>
          <w:b/>
          <w:bCs/>
          <w:color w:val="FF0000"/>
          <w:sz w:val="28"/>
          <w:szCs w:val="28"/>
        </w:rPr>
        <w:t>解决</w:t>
      </w:r>
      <w:r w:rsidR="00846C8D" w:rsidRPr="009C7878">
        <w:rPr>
          <w:rFonts w:ascii="宋体" w:eastAsia="宋体" w:hAnsi="宋体" w:hint="eastAsia"/>
          <w:b/>
          <w:bCs/>
          <w:color w:val="FF0000"/>
          <w:sz w:val="28"/>
          <w:szCs w:val="28"/>
        </w:rPr>
        <w:t>：</w:t>
      </w:r>
    </w:p>
    <w:p w14:paraId="093AD48B" w14:textId="611EFD52" w:rsidR="008A78B3" w:rsidRPr="00720851" w:rsidRDefault="00DD45B5" w:rsidP="00DD45B5">
      <w:pPr>
        <w:spacing w:beforeLines="50" w:before="156" w:afterLines="50" w:after="156" w:line="360" w:lineRule="auto"/>
        <w:rPr>
          <w:b/>
          <w:bCs/>
        </w:rPr>
      </w:pPr>
      <w:r w:rsidRPr="00720851">
        <w:rPr>
          <w:rFonts w:hint="eastAsia"/>
          <w:b/>
          <w:bCs/>
        </w:rPr>
        <w:t>联系人：范治杰</w:t>
      </w:r>
    </w:p>
    <w:p w14:paraId="641F46C3" w14:textId="13535EBB" w:rsidR="00DD45B5" w:rsidRDefault="00720851" w:rsidP="00DD45B5">
      <w:pPr>
        <w:spacing w:beforeLines="50" w:before="156" w:afterLines="50" w:after="156" w:line="360" w:lineRule="auto"/>
        <w:rPr>
          <w:b/>
          <w:bCs/>
        </w:rPr>
      </w:pPr>
      <w:r>
        <w:rPr>
          <w:rFonts w:hint="eastAsia"/>
          <w:b/>
          <w:bCs/>
        </w:rPr>
        <w:t>联系</w:t>
      </w:r>
      <w:r w:rsidR="00DD45B5" w:rsidRPr="00720851">
        <w:rPr>
          <w:rFonts w:hint="eastAsia"/>
          <w:b/>
          <w:bCs/>
        </w:rPr>
        <w:t>电话：</w:t>
      </w:r>
      <w:r w:rsidR="00DD45B5" w:rsidRPr="00720851">
        <w:rPr>
          <w:rFonts w:hint="eastAsia"/>
          <w:b/>
          <w:bCs/>
        </w:rPr>
        <w:t>17681837588</w:t>
      </w:r>
    </w:p>
    <w:p w14:paraId="23038529" w14:textId="77777777" w:rsidR="00A32C00" w:rsidRPr="00720851" w:rsidRDefault="00A32C00" w:rsidP="00DD45B5">
      <w:pPr>
        <w:spacing w:beforeLines="50" w:before="156" w:afterLines="50" w:after="156" w:line="360" w:lineRule="auto"/>
        <w:rPr>
          <w:rFonts w:ascii="宋体" w:eastAsia="宋体" w:hAnsi="宋体" w:hint="eastAsia"/>
          <w:b/>
          <w:bCs/>
        </w:rPr>
      </w:pPr>
    </w:p>
    <w:sectPr w:rsidR="00A32C00" w:rsidRPr="007208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9912" w14:textId="77777777" w:rsidR="00D710C4" w:rsidRDefault="00D710C4" w:rsidP="0092105A">
      <w:r>
        <w:separator/>
      </w:r>
    </w:p>
  </w:endnote>
  <w:endnote w:type="continuationSeparator" w:id="0">
    <w:p w14:paraId="2283F7A8" w14:textId="77777777" w:rsidR="00D710C4" w:rsidRDefault="00D710C4" w:rsidP="0092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81BD" w14:textId="77777777" w:rsidR="00D710C4" w:rsidRDefault="00D710C4" w:rsidP="0092105A">
      <w:r>
        <w:separator/>
      </w:r>
    </w:p>
  </w:footnote>
  <w:footnote w:type="continuationSeparator" w:id="0">
    <w:p w14:paraId="1631A7B0" w14:textId="77777777" w:rsidR="00D710C4" w:rsidRDefault="00D710C4" w:rsidP="00921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B"/>
    <w:rsid w:val="000740F3"/>
    <w:rsid w:val="000853C9"/>
    <w:rsid w:val="000A166B"/>
    <w:rsid w:val="000F7175"/>
    <w:rsid w:val="00142033"/>
    <w:rsid w:val="00272901"/>
    <w:rsid w:val="002A474C"/>
    <w:rsid w:val="002E0609"/>
    <w:rsid w:val="003018E8"/>
    <w:rsid w:val="00314DE3"/>
    <w:rsid w:val="00490EC0"/>
    <w:rsid w:val="00491543"/>
    <w:rsid w:val="004F6FAA"/>
    <w:rsid w:val="00520514"/>
    <w:rsid w:val="005D7619"/>
    <w:rsid w:val="00683628"/>
    <w:rsid w:val="006F5E5C"/>
    <w:rsid w:val="00705293"/>
    <w:rsid w:val="00720851"/>
    <w:rsid w:val="007338C3"/>
    <w:rsid w:val="00846C8D"/>
    <w:rsid w:val="00863F76"/>
    <w:rsid w:val="008A78B3"/>
    <w:rsid w:val="008B101A"/>
    <w:rsid w:val="0090615C"/>
    <w:rsid w:val="0092105A"/>
    <w:rsid w:val="009515D9"/>
    <w:rsid w:val="009A4684"/>
    <w:rsid w:val="009C7878"/>
    <w:rsid w:val="009F6C1C"/>
    <w:rsid w:val="00A32C00"/>
    <w:rsid w:val="00A45C4A"/>
    <w:rsid w:val="00A95612"/>
    <w:rsid w:val="00AB6218"/>
    <w:rsid w:val="00BB0DAB"/>
    <w:rsid w:val="00C8016F"/>
    <w:rsid w:val="00CA75FB"/>
    <w:rsid w:val="00CC1456"/>
    <w:rsid w:val="00D710C4"/>
    <w:rsid w:val="00D93875"/>
    <w:rsid w:val="00DA1AAA"/>
    <w:rsid w:val="00DD45B5"/>
    <w:rsid w:val="00DD7D7B"/>
    <w:rsid w:val="00ED5733"/>
    <w:rsid w:val="00F14392"/>
    <w:rsid w:val="00F7634F"/>
    <w:rsid w:val="00F813B8"/>
    <w:rsid w:val="00FB7623"/>
    <w:rsid w:val="00FC51FE"/>
    <w:rsid w:val="00FE3694"/>
    <w:rsid w:val="00FF28F0"/>
    <w:rsid w:val="00FF7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93B1F"/>
  <w15:chartTrackingRefBased/>
  <w15:docId w15:val="{E105B9B5-E96E-4A7D-880D-5C3F5548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218"/>
    <w:pPr>
      <w:widowControl w:val="0"/>
      <w:jc w:val="both"/>
    </w:pPr>
  </w:style>
  <w:style w:type="paragraph" w:styleId="1">
    <w:name w:val="heading 1"/>
    <w:basedOn w:val="a"/>
    <w:next w:val="a"/>
    <w:link w:val="10"/>
    <w:uiPriority w:val="9"/>
    <w:qFormat/>
    <w:rsid w:val="00AB62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0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105A"/>
    <w:rPr>
      <w:sz w:val="18"/>
      <w:szCs w:val="18"/>
    </w:rPr>
  </w:style>
  <w:style w:type="paragraph" w:styleId="a5">
    <w:name w:val="footer"/>
    <w:basedOn w:val="a"/>
    <w:link w:val="a6"/>
    <w:uiPriority w:val="99"/>
    <w:unhideWhenUsed/>
    <w:rsid w:val="0092105A"/>
    <w:pPr>
      <w:tabs>
        <w:tab w:val="center" w:pos="4153"/>
        <w:tab w:val="right" w:pos="8306"/>
      </w:tabs>
      <w:snapToGrid w:val="0"/>
      <w:jc w:val="left"/>
    </w:pPr>
    <w:rPr>
      <w:sz w:val="18"/>
      <w:szCs w:val="18"/>
    </w:rPr>
  </w:style>
  <w:style w:type="character" w:customStyle="1" w:styleId="a6">
    <w:name w:val="页脚 字符"/>
    <w:basedOn w:val="a0"/>
    <w:link w:val="a5"/>
    <w:uiPriority w:val="99"/>
    <w:rsid w:val="0092105A"/>
    <w:rPr>
      <w:sz w:val="18"/>
      <w:szCs w:val="18"/>
    </w:rPr>
  </w:style>
  <w:style w:type="paragraph" w:styleId="a7">
    <w:name w:val="List Paragraph"/>
    <w:basedOn w:val="a"/>
    <w:uiPriority w:val="34"/>
    <w:qFormat/>
    <w:rsid w:val="0092105A"/>
    <w:pPr>
      <w:ind w:firstLineChars="200" w:firstLine="420"/>
    </w:pPr>
  </w:style>
  <w:style w:type="character" w:styleId="a8">
    <w:name w:val="Hyperlink"/>
    <w:basedOn w:val="a0"/>
    <w:uiPriority w:val="99"/>
    <w:unhideWhenUsed/>
    <w:rsid w:val="0092105A"/>
    <w:rPr>
      <w:color w:val="0563C1" w:themeColor="hyperlink"/>
      <w:u w:val="single"/>
    </w:rPr>
  </w:style>
  <w:style w:type="character" w:styleId="a9">
    <w:name w:val="Unresolved Mention"/>
    <w:basedOn w:val="a0"/>
    <w:uiPriority w:val="99"/>
    <w:semiHidden/>
    <w:unhideWhenUsed/>
    <w:rsid w:val="0092105A"/>
    <w:rPr>
      <w:color w:val="605E5C"/>
      <w:shd w:val="clear" w:color="auto" w:fill="E1DFDD"/>
    </w:rPr>
  </w:style>
  <w:style w:type="character" w:customStyle="1" w:styleId="10">
    <w:name w:val="标题 1 字符"/>
    <w:basedOn w:val="a0"/>
    <w:link w:val="1"/>
    <w:uiPriority w:val="9"/>
    <w:rsid w:val="00AB621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1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hall.zust.edu.c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hall.zust.edu.cn"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俊聪</dc:creator>
  <cp:keywords/>
  <dc:description/>
  <cp:lastModifiedBy>Fanzhijie</cp:lastModifiedBy>
  <cp:revision>147</cp:revision>
  <dcterms:created xsi:type="dcterms:W3CDTF">2020-11-12T02:08:00Z</dcterms:created>
  <dcterms:modified xsi:type="dcterms:W3CDTF">2020-11-13T07:37:00Z</dcterms:modified>
</cp:coreProperties>
</file>